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32FF0" w14:textId="77777777" w:rsidR="00282B5C" w:rsidRPr="002274A3" w:rsidRDefault="00A81731" w:rsidP="008C5665">
      <w:pPr>
        <w:pStyle w:val="Heading1a"/>
        <w:keepNext w:val="0"/>
        <w:keepLines w:val="0"/>
        <w:tabs>
          <w:tab w:val="clear" w:pos="-720"/>
        </w:tabs>
        <w:suppressAutoHyphens w:val="0"/>
        <w:rPr>
          <w:bCs/>
          <w:smallCaps w:val="0"/>
          <w:sz w:val="20"/>
          <w:u w:val="single"/>
        </w:rPr>
      </w:pPr>
      <w:r w:rsidRPr="002274A3">
        <w:rPr>
          <w:b w:val="0"/>
          <w:noProof/>
          <w:sz w:val="20"/>
        </w:rPr>
        <w:drawing>
          <wp:anchor distT="0" distB="0" distL="114300" distR="114300" simplePos="0" relativeHeight="251646976" behindDoc="0" locked="0" layoutInCell="1" allowOverlap="1" wp14:anchorId="421AC6E9" wp14:editId="184DAF90">
            <wp:simplePos x="0" y="0"/>
            <wp:positionH relativeFrom="margin">
              <wp:posOffset>5166360</wp:posOffset>
            </wp:positionH>
            <wp:positionV relativeFrom="paragraph">
              <wp:posOffset>137160</wp:posOffset>
            </wp:positionV>
            <wp:extent cx="1153160" cy="5377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english-3361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3160" cy="537785"/>
                    </a:xfrm>
                    <a:prstGeom prst="rect">
                      <a:avLst/>
                    </a:prstGeom>
                  </pic:spPr>
                </pic:pic>
              </a:graphicData>
            </a:graphic>
            <wp14:sizeRelH relativeFrom="margin">
              <wp14:pctWidth>0</wp14:pctWidth>
            </wp14:sizeRelH>
            <wp14:sizeRelV relativeFrom="margin">
              <wp14:pctHeight>0</wp14:pctHeight>
            </wp14:sizeRelV>
          </wp:anchor>
        </w:drawing>
      </w:r>
      <w:r>
        <w:rPr>
          <w:b w:val="0"/>
          <w:noProof/>
          <w:sz w:val="20"/>
        </w:rPr>
        <w:drawing>
          <wp:anchor distT="0" distB="0" distL="114300" distR="114300" simplePos="0" relativeHeight="251670528" behindDoc="0" locked="0" layoutInCell="1" allowOverlap="1" wp14:anchorId="6EB66043" wp14:editId="6597DA48">
            <wp:simplePos x="0" y="0"/>
            <wp:positionH relativeFrom="column">
              <wp:posOffset>373380</wp:posOffset>
            </wp:positionH>
            <wp:positionV relativeFrom="paragraph">
              <wp:posOffset>-257175</wp:posOffset>
            </wp:positionV>
            <wp:extent cx="601980" cy="119132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dential_arms_guyan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980" cy="1191320"/>
                    </a:xfrm>
                    <a:prstGeom prst="rect">
                      <a:avLst/>
                    </a:prstGeom>
                  </pic:spPr>
                </pic:pic>
              </a:graphicData>
            </a:graphic>
            <wp14:sizeRelH relativeFrom="margin">
              <wp14:pctWidth>0</wp14:pctWidth>
            </wp14:sizeRelH>
            <wp14:sizeRelV relativeFrom="margin">
              <wp14:pctHeight>0</wp14:pctHeight>
            </wp14:sizeRelV>
          </wp:anchor>
        </w:drawing>
      </w:r>
      <w:r w:rsidR="00DD2944" w:rsidRPr="00DD2944">
        <w:rPr>
          <w:sz w:val="24"/>
          <w:szCs w:val="24"/>
        </w:rPr>
        <w:t xml:space="preserve"> </w:t>
      </w:r>
    </w:p>
    <w:p w14:paraId="1462F051" w14:textId="77777777" w:rsidR="00282B5C" w:rsidRPr="002274A3" w:rsidRDefault="00282B5C" w:rsidP="008C5665">
      <w:pPr>
        <w:pStyle w:val="Heading1a"/>
        <w:keepNext w:val="0"/>
        <w:keepLines w:val="0"/>
        <w:tabs>
          <w:tab w:val="clear" w:pos="-720"/>
        </w:tabs>
        <w:suppressAutoHyphens w:val="0"/>
        <w:rPr>
          <w:bCs/>
          <w:smallCaps w:val="0"/>
          <w:sz w:val="20"/>
          <w:u w:val="single"/>
        </w:rPr>
      </w:pPr>
    </w:p>
    <w:p w14:paraId="32AA1D02" w14:textId="77777777" w:rsidR="00282B5C" w:rsidRPr="002274A3" w:rsidRDefault="00282B5C" w:rsidP="008C5665">
      <w:pPr>
        <w:pStyle w:val="Heading1a"/>
        <w:keepNext w:val="0"/>
        <w:keepLines w:val="0"/>
        <w:tabs>
          <w:tab w:val="clear" w:pos="-720"/>
        </w:tabs>
        <w:suppressAutoHyphens w:val="0"/>
        <w:rPr>
          <w:bCs/>
          <w:smallCaps w:val="0"/>
          <w:sz w:val="20"/>
          <w:u w:val="single"/>
        </w:rPr>
      </w:pPr>
    </w:p>
    <w:p w14:paraId="43279770" w14:textId="77777777" w:rsidR="00282B5C" w:rsidRPr="002274A3" w:rsidRDefault="00282B5C" w:rsidP="008C5665">
      <w:pPr>
        <w:pStyle w:val="Heading1a"/>
        <w:keepNext w:val="0"/>
        <w:keepLines w:val="0"/>
        <w:tabs>
          <w:tab w:val="clear" w:pos="-720"/>
        </w:tabs>
        <w:suppressAutoHyphens w:val="0"/>
        <w:rPr>
          <w:bCs/>
          <w:smallCaps w:val="0"/>
          <w:sz w:val="20"/>
          <w:u w:val="single"/>
        </w:rPr>
      </w:pPr>
    </w:p>
    <w:p w14:paraId="60E988FD" w14:textId="77777777" w:rsidR="00282B5C" w:rsidRPr="002274A3" w:rsidRDefault="00282B5C" w:rsidP="008C5665">
      <w:pPr>
        <w:pStyle w:val="Heading1a"/>
        <w:keepNext w:val="0"/>
        <w:keepLines w:val="0"/>
        <w:tabs>
          <w:tab w:val="clear" w:pos="-720"/>
        </w:tabs>
        <w:suppressAutoHyphens w:val="0"/>
        <w:rPr>
          <w:bCs/>
          <w:smallCaps w:val="0"/>
          <w:sz w:val="20"/>
          <w:u w:val="single"/>
        </w:rPr>
      </w:pPr>
    </w:p>
    <w:p w14:paraId="7A3941ED" w14:textId="77777777" w:rsidR="00282B5C" w:rsidRPr="002274A3" w:rsidRDefault="00282B5C" w:rsidP="008C5665">
      <w:pPr>
        <w:pStyle w:val="Heading1a"/>
        <w:keepNext w:val="0"/>
        <w:keepLines w:val="0"/>
        <w:tabs>
          <w:tab w:val="clear" w:pos="-720"/>
        </w:tabs>
        <w:suppressAutoHyphens w:val="0"/>
        <w:rPr>
          <w:bCs/>
          <w:smallCaps w:val="0"/>
          <w:sz w:val="20"/>
          <w:u w:val="single"/>
        </w:rPr>
      </w:pPr>
    </w:p>
    <w:p w14:paraId="01A31025" w14:textId="77777777" w:rsidR="008C5665" w:rsidRPr="002274A3" w:rsidRDefault="008C5665" w:rsidP="008C5665">
      <w:pPr>
        <w:pStyle w:val="Heading1a"/>
        <w:keepNext w:val="0"/>
        <w:keepLines w:val="0"/>
        <w:tabs>
          <w:tab w:val="clear" w:pos="-720"/>
        </w:tabs>
        <w:suppressAutoHyphens w:val="0"/>
        <w:rPr>
          <w:bCs/>
          <w:smallCaps w:val="0"/>
          <w:sz w:val="20"/>
          <w:u w:val="single"/>
        </w:rPr>
      </w:pPr>
      <w:r w:rsidRPr="002274A3">
        <w:rPr>
          <w:bCs/>
          <w:smallCaps w:val="0"/>
          <w:sz w:val="20"/>
          <w:u w:val="single"/>
        </w:rPr>
        <w:t>REQUEST FOR EXPRESSIONS OF INTEREST</w:t>
      </w:r>
    </w:p>
    <w:p w14:paraId="67AF1668" w14:textId="77777777" w:rsidR="008C5665" w:rsidRPr="002274A3" w:rsidRDefault="008C5665" w:rsidP="008C5665">
      <w:pPr>
        <w:pStyle w:val="Heading1a"/>
        <w:keepNext w:val="0"/>
        <w:keepLines w:val="0"/>
        <w:tabs>
          <w:tab w:val="clear" w:pos="-720"/>
        </w:tabs>
        <w:suppressAutoHyphens w:val="0"/>
        <w:rPr>
          <w:bCs/>
          <w:smallCaps w:val="0"/>
          <w:sz w:val="20"/>
          <w:u w:val="single"/>
        </w:rPr>
      </w:pPr>
      <w:r w:rsidRPr="002274A3">
        <w:rPr>
          <w:bCs/>
          <w:smallCaps w:val="0"/>
          <w:sz w:val="20"/>
          <w:u w:val="single"/>
        </w:rPr>
        <w:t>CONSULTING SERVICES</w:t>
      </w:r>
    </w:p>
    <w:p w14:paraId="42FB921D" w14:textId="77777777" w:rsidR="008C5665" w:rsidRPr="002274A3" w:rsidRDefault="008C5665" w:rsidP="008C5665">
      <w:pPr>
        <w:suppressAutoHyphens/>
        <w:rPr>
          <w:rFonts w:ascii="Times New Roman" w:hAnsi="Times New Roman"/>
          <w:color w:val="0070C0"/>
          <w:spacing w:val="-2"/>
          <w:sz w:val="20"/>
        </w:rPr>
      </w:pPr>
    </w:p>
    <w:p w14:paraId="48212AEA" w14:textId="77777777" w:rsidR="008C5665" w:rsidRPr="002274A3" w:rsidRDefault="00282B5C" w:rsidP="008C5665">
      <w:pPr>
        <w:suppressAutoHyphens/>
        <w:rPr>
          <w:rFonts w:ascii="Times New Roman" w:hAnsi="Times New Roman"/>
          <w:spacing w:val="-2"/>
          <w:sz w:val="20"/>
        </w:rPr>
      </w:pPr>
      <w:r w:rsidRPr="002274A3">
        <w:rPr>
          <w:rFonts w:ascii="Times New Roman" w:hAnsi="Times New Roman"/>
          <w:spacing w:val="-2"/>
          <w:sz w:val="20"/>
        </w:rPr>
        <w:t>GUYANA</w:t>
      </w:r>
    </w:p>
    <w:p w14:paraId="3B783EAE" w14:textId="77777777" w:rsidR="008C5665" w:rsidRPr="002274A3" w:rsidRDefault="008C5665" w:rsidP="008C5665">
      <w:pPr>
        <w:pStyle w:val="BodyText"/>
        <w:rPr>
          <w:rFonts w:ascii="Times New Roman" w:hAnsi="Times New Roman"/>
          <w:sz w:val="20"/>
        </w:rPr>
      </w:pPr>
      <w:r w:rsidRPr="002274A3">
        <w:rPr>
          <w:rFonts w:ascii="Times New Roman" w:hAnsi="Times New Roman"/>
          <w:sz w:val="20"/>
        </w:rPr>
        <w:t>INSTITUTIONAL STRENGTHENING IN SUPPORT OF</w:t>
      </w:r>
      <w:r w:rsidR="00A81731">
        <w:rPr>
          <w:rFonts w:ascii="Times New Roman" w:hAnsi="Times New Roman"/>
          <w:sz w:val="20"/>
        </w:rPr>
        <w:t xml:space="preserve"> </w:t>
      </w:r>
      <w:r w:rsidRPr="002274A3">
        <w:rPr>
          <w:rFonts w:ascii="Times New Roman" w:hAnsi="Times New Roman"/>
          <w:sz w:val="20"/>
        </w:rPr>
        <w:t>GUYANA’S LOW CARBON DEVELOPMENT STRATEGY (LCDS)</w:t>
      </w:r>
      <w:r w:rsidR="00A81731">
        <w:rPr>
          <w:rFonts w:ascii="Times New Roman" w:hAnsi="Times New Roman"/>
          <w:sz w:val="20"/>
        </w:rPr>
        <w:t xml:space="preserve">: </w:t>
      </w:r>
      <w:r w:rsidRPr="002274A3">
        <w:rPr>
          <w:rFonts w:ascii="Times New Roman" w:hAnsi="Times New Roman"/>
          <w:sz w:val="20"/>
        </w:rPr>
        <w:t>GY-G1002</w:t>
      </w:r>
    </w:p>
    <w:p w14:paraId="0F0973BA" w14:textId="77777777" w:rsidR="008C5665" w:rsidRPr="002274A3" w:rsidRDefault="008C5665" w:rsidP="008C5665">
      <w:pPr>
        <w:pStyle w:val="BodyText"/>
        <w:rPr>
          <w:rFonts w:ascii="Times New Roman" w:hAnsi="Times New Roman"/>
          <w:sz w:val="20"/>
        </w:rPr>
      </w:pPr>
    </w:p>
    <w:p w14:paraId="78A96A3A" w14:textId="77777777" w:rsidR="00CB61D7" w:rsidRPr="002274A3" w:rsidRDefault="00CB61D7" w:rsidP="008C5665">
      <w:pPr>
        <w:suppressAutoHyphens/>
        <w:rPr>
          <w:rFonts w:ascii="Times New Roman" w:hAnsi="Times New Roman"/>
          <w:spacing w:val="-2"/>
          <w:sz w:val="20"/>
        </w:rPr>
      </w:pPr>
      <w:r w:rsidRPr="002274A3">
        <w:rPr>
          <w:rFonts w:ascii="Times New Roman" w:hAnsi="Times New Roman"/>
          <w:spacing w:val="-2"/>
          <w:sz w:val="20"/>
        </w:rPr>
        <w:t xml:space="preserve">Opt-In Mechanism Pilot </w:t>
      </w:r>
    </w:p>
    <w:p w14:paraId="165D341A" w14:textId="77777777" w:rsidR="00CB61D7" w:rsidRPr="002274A3" w:rsidRDefault="00CB61D7" w:rsidP="008C5665">
      <w:pPr>
        <w:suppressAutoHyphens/>
        <w:rPr>
          <w:rFonts w:ascii="Times New Roman" w:hAnsi="Times New Roman"/>
          <w:sz w:val="20"/>
        </w:rPr>
      </w:pPr>
      <w:r w:rsidRPr="002274A3">
        <w:rPr>
          <w:rFonts w:ascii="Times New Roman" w:hAnsi="Times New Roman"/>
          <w:sz w:val="20"/>
        </w:rPr>
        <w:t>(GRT/GF-13172-GY)</w:t>
      </w:r>
    </w:p>
    <w:p w14:paraId="10A474D5" w14:textId="77777777" w:rsidR="008C5665" w:rsidRPr="002274A3" w:rsidRDefault="008C5665" w:rsidP="008C5665">
      <w:pPr>
        <w:suppressAutoHyphens/>
        <w:rPr>
          <w:rFonts w:ascii="Times New Roman" w:hAnsi="Times New Roman"/>
          <w:spacing w:val="-2"/>
          <w:sz w:val="20"/>
        </w:rPr>
      </w:pPr>
      <w:r w:rsidRPr="002274A3">
        <w:rPr>
          <w:rFonts w:ascii="Times New Roman" w:hAnsi="Times New Roman"/>
          <w:spacing w:val="-2"/>
          <w:sz w:val="20"/>
        </w:rPr>
        <w:t>Reference No.</w:t>
      </w:r>
      <w:r w:rsidR="00A8494E" w:rsidRPr="002274A3">
        <w:rPr>
          <w:rFonts w:ascii="Times New Roman" w:hAnsi="Times New Roman"/>
          <w:spacing w:val="-2"/>
          <w:sz w:val="20"/>
        </w:rPr>
        <w:t>: O</w:t>
      </w:r>
      <w:r w:rsidR="00CB61D7" w:rsidRPr="002274A3">
        <w:rPr>
          <w:rFonts w:ascii="Times New Roman" w:hAnsi="Times New Roman"/>
          <w:spacing w:val="-2"/>
          <w:sz w:val="20"/>
        </w:rPr>
        <w:t>CC-C6</w:t>
      </w:r>
    </w:p>
    <w:p w14:paraId="1022C960" w14:textId="77777777" w:rsidR="008C5665" w:rsidRPr="002274A3" w:rsidRDefault="008C5665" w:rsidP="008C5665">
      <w:pPr>
        <w:suppressAutoHyphens/>
        <w:rPr>
          <w:rFonts w:ascii="Times New Roman" w:hAnsi="Times New Roman"/>
          <w:spacing w:val="-2"/>
          <w:sz w:val="20"/>
        </w:rPr>
      </w:pPr>
    </w:p>
    <w:p w14:paraId="219431FB" w14:textId="77777777" w:rsidR="00CB61D7" w:rsidRPr="002274A3" w:rsidRDefault="00CB61D7" w:rsidP="008C5665">
      <w:pPr>
        <w:suppressAutoHyphens/>
        <w:jc w:val="both"/>
        <w:rPr>
          <w:rFonts w:ascii="Times New Roman" w:hAnsi="Times New Roman"/>
          <w:spacing w:val="-2"/>
          <w:sz w:val="20"/>
        </w:rPr>
      </w:pPr>
      <w:r w:rsidRPr="002274A3">
        <w:rPr>
          <w:rFonts w:ascii="Times New Roman" w:hAnsi="Times New Roman"/>
          <w:spacing w:val="-2"/>
          <w:sz w:val="20"/>
        </w:rPr>
        <w:t xml:space="preserve">The Government of Guyana (GOG) has received funding from the Guyana REDD+ Investment Fund (GRIF) for the project “Institutional Strengthening in Support of Guyana’s Low Carbon Development Strategy and intends to apply part of the proceeds for consulting services.” The project aims to assist in enhancing national institutional capacity in Guyana to address the impacts of Climate Change, ensure the effective implementation of the Low Carbon Development Strategy (LCDS), and </w:t>
      </w:r>
      <w:r w:rsidR="00A81731">
        <w:rPr>
          <w:rFonts w:ascii="Times New Roman" w:hAnsi="Times New Roman"/>
          <w:spacing w:val="-2"/>
          <w:sz w:val="20"/>
        </w:rPr>
        <w:t xml:space="preserve">help Guyana </w:t>
      </w:r>
      <w:r w:rsidRPr="002274A3">
        <w:rPr>
          <w:rFonts w:ascii="Times New Roman" w:hAnsi="Times New Roman"/>
          <w:spacing w:val="-2"/>
          <w:sz w:val="20"/>
        </w:rPr>
        <w:t>meet its commitments under interim Reducing Emissions from Deforestation, forest Degradation and Sustainable forest Management (REDD+) partnerships. These funds for the aforementioned project are being channeled through the Inter-American Development Bank (the “Bank”) which acts as a Partner Entity to the project.</w:t>
      </w:r>
    </w:p>
    <w:p w14:paraId="4D4E364F" w14:textId="77777777" w:rsidR="00CB61D7" w:rsidRPr="002274A3" w:rsidRDefault="00CB61D7" w:rsidP="008C5665">
      <w:pPr>
        <w:suppressAutoHyphens/>
        <w:jc w:val="both"/>
        <w:rPr>
          <w:rFonts w:ascii="Times New Roman" w:hAnsi="Times New Roman"/>
          <w:spacing w:val="-2"/>
          <w:sz w:val="20"/>
        </w:rPr>
      </w:pPr>
    </w:p>
    <w:p w14:paraId="4C866385" w14:textId="77777777" w:rsidR="00DB66E1" w:rsidRPr="002274A3" w:rsidRDefault="008C5665" w:rsidP="008C5665">
      <w:pPr>
        <w:suppressAutoHyphens/>
        <w:jc w:val="both"/>
        <w:rPr>
          <w:rFonts w:ascii="Times New Roman" w:hAnsi="Times New Roman"/>
          <w:spacing w:val="-2"/>
          <w:sz w:val="20"/>
        </w:rPr>
      </w:pPr>
      <w:r w:rsidRPr="00C14F15">
        <w:rPr>
          <w:rFonts w:ascii="Times New Roman" w:hAnsi="Times New Roman"/>
          <w:spacing w:val="-2"/>
          <w:sz w:val="20"/>
        </w:rPr>
        <w:t>The consulting services</w:t>
      </w:r>
      <w:r w:rsidRPr="002274A3">
        <w:rPr>
          <w:rFonts w:ascii="Times New Roman" w:hAnsi="Times New Roman"/>
          <w:spacing w:val="-2"/>
          <w:sz w:val="20"/>
        </w:rPr>
        <w:t xml:space="preserve"> (“the Services”) </w:t>
      </w:r>
      <w:r w:rsidR="00F81ADB" w:rsidRPr="002274A3">
        <w:rPr>
          <w:rFonts w:ascii="Times New Roman" w:hAnsi="Times New Roman"/>
          <w:spacing w:val="-2"/>
          <w:sz w:val="20"/>
        </w:rPr>
        <w:t xml:space="preserve">is expected to produce a NEW FINALISED OPT-IN MECHANISM, inclusive of the methodological framework, technical notes, the institutional arrangements, and administrative and operational procedures. This </w:t>
      </w:r>
      <w:proofErr w:type="gramStart"/>
      <w:r w:rsidR="00F81ADB" w:rsidRPr="002274A3">
        <w:rPr>
          <w:rFonts w:ascii="Times New Roman" w:hAnsi="Times New Roman"/>
          <w:spacing w:val="-2"/>
          <w:sz w:val="20"/>
        </w:rPr>
        <w:t>is</w:t>
      </w:r>
      <w:proofErr w:type="gramEnd"/>
      <w:r w:rsidR="00F81ADB" w:rsidRPr="002274A3">
        <w:rPr>
          <w:rFonts w:ascii="Times New Roman" w:hAnsi="Times New Roman"/>
          <w:spacing w:val="-2"/>
          <w:sz w:val="20"/>
        </w:rPr>
        <w:t xml:space="preserve"> essentially a full toolkit of tested information, procedures and documents that the government and communities require to implement a system of payments for avoided emissions from deforestation. The village of </w:t>
      </w:r>
      <w:proofErr w:type="spellStart"/>
      <w:r w:rsidR="00F81ADB" w:rsidRPr="002274A3">
        <w:rPr>
          <w:rFonts w:ascii="Times New Roman" w:hAnsi="Times New Roman"/>
          <w:spacing w:val="-2"/>
          <w:sz w:val="20"/>
        </w:rPr>
        <w:t>Muritaro</w:t>
      </w:r>
      <w:proofErr w:type="spellEnd"/>
      <w:r w:rsidR="00F81ADB" w:rsidRPr="002274A3">
        <w:rPr>
          <w:rFonts w:ascii="Times New Roman" w:hAnsi="Times New Roman"/>
          <w:spacing w:val="-2"/>
          <w:sz w:val="20"/>
        </w:rPr>
        <w:t xml:space="preserve"> has been identified by the National </w:t>
      </w:r>
      <w:proofErr w:type="spellStart"/>
      <w:r w:rsidR="00F81ADB" w:rsidRPr="002274A3">
        <w:rPr>
          <w:rFonts w:ascii="Times New Roman" w:hAnsi="Times New Roman"/>
          <w:spacing w:val="-2"/>
          <w:sz w:val="20"/>
        </w:rPr>
        <w:t>Toshaos</w:t>
      </w:r>
      <w:proofErr w:type="spellEnd"/>
      <w:r w:rsidR="00F81ADB" w:rsidRPr="002274A3">
        <w:rPr>
          <w:rFonts w:ascii="Times New Roman" w:hAnsi="Times New Roman"/>
          <w:spacing w:val="-2"/>
          <w:sz w:val="20"/>
        </w:rPr>
        <w:t xml:space="preserve"> Council to be used as a case study pilot for the village component of the Opt-In system.</w:t>
      </w:r>
    </w:p>
    <w:p w14:paraId="5AA4B198" w14:textId="77777777" w:rsidR="00DB66E1" w:rsidRPr="002274A3" w:rsidRDefault="00DB66E1" w:rsidP="008C5665">
      <w:pPr>
        <w:suppressAutoHyphens/>
        <w:jc w:val="both"/>
        <w:rPr>
          <w:rFonts w:ascii="Times New Roman" w:hAnsi="Times New Roman"/>
          <w:spacing w:val="-2"/>
          <w:sz w:val="20"/>
        </w:rPr>
      </w:pPr>
    </w:p>
    <w:p w14:paraId="7B3DEA9C" w14:textId="77777777" w:rsidR="00F81ADB" w:rsidRPr="002274A3" w:rsidRDefault="008C5665" w:rsidP="008C5665">
      <w:pPr>
        <w:suppressAutoHyphens/>
        <w:jc w:val="both"/>
        <w:rPr>
          <w:rFonts w:ascii="Times New Roman" w:hAnsi="Times New Roman"/>
          <w:spacing w:val="-2"/>
          <w:sz w:val="20"/>
        </w:rPr>
      </w:pPr>
      <w:r w:rsidRPr="002274A3">
        <w:rPr>
          <w:rFonts w:ascii="Times New Roman" w:hAnsi="Times New Roman"/>
          <w:spacing w:val="-2"/>
          <w:sz w:val="20"/>
        </w:rPr>
        <w:t xml:space="preserve">The </w:t>
      </w:r>
      <w:r w:rsidR="00AB7D9D" w:rsidRPr="002274A3">
        <w:rPr>
          <w:rFonts w:ascii="Times New Roman" w:hAnsi="Times New Roman"/>
          <w:spacing w:val="-2"/>
          <w:sz w:val="20"/>
        </w:rPr>
        <w:t>Ministry of the Presidency/ Office of Climate Change</w:t>
      </w:r>
      <w:r w:rsidR="00A8494E" w:rsidRPr="002274A3">
        <w:rPr>
          <w:rFonts w:ascii="Times New Roman" w:hAnsi="Times New Roman"/>
          <w:spacing w:val="-2"/>
          <w:sz w:val="20"/>
        </w:rPr>
        <w:t xml:space="preserve"> (OCC)</w:t>
      </w:r>
      <w:r w:rsidR="00AB7D9D" w:rsidRPr="002274A3">
        <w:rPr>
          <w:rFonts w:ascii="Times New Roman" w:hAnsi="Times New Roman"/>
          <w:spacing w:val="-2"/>
          <w:sz w:val="20"/>
        </w:rPr>
        <w:t xml:space="preserve"> </w:t>
      </w:r>
      <w:r w:rsidRPr="002274A3">
        <w:rPr>
          <w:rFonts w:ascii="Times New Roman" w:hAnsi="Times New Roman"/>
          <w:spacing w:val="-2"/>
          <w:sz w:val="20"/>
        </w:rPr>
        <w:t xml:space="preserve">now invites eligible consulting firms (“Consultants”) to indicate their interest in providing the Services. </w:t>
      </w:r>
    </w:p>
    <w:p w14:paraId="115E4D13" w14:textId="77777777" w:rsidR="00F81ADB" w:rsidRPr="002274A3" w:rsidRDefault="00F81ADB" w:rsidP="008C5665">
      <w:pPr>
        <w:suppressAutoHyphens/>
        <w:jc w:val="both"/>
        <w:rPr>
          <w:rFonts w:ascii="Times New Roman" w:hAnsi="Times New Roman"/>
          <w:spacing w:val="-2"/>
          <w:sz w:val="20"/>
        </w:rPr>
      </w:pPr>
    </w:p>
    <w:p w14:paraId="69BF82AE" w14:textId="77777777" w:rsidR="008C5665" w:rsidRPr="002274A3" w:rsidRDefault="008C5665" w:rsidP="008C5665">
      <w:pPr>
        <w:suppressAutoHyphens/>
        <w:jc w:val="both"/>
        <w:rPr>
          <w:rFonts w:ascii="Times New Roman" w:hAnsi="Times New Roman"/>
          <w:spacing w:val="-2"/>
          <w:sz w:val="20"/>
        </w:rPr>
      </w:pPr>
      <w:r w:rsidRPr="00C14F15">
        <w:rPr>
          <w:rFonts w:ascii="Times New Roman" w:hAnsi="Times New Roman"/>
          <w:spacing w:val="-2"/>
          <w:sz w:val="20"/>
        </w:rPr>
        <w:t>Interested Consultants should provide information</w:t>
      </w:r>
      <w:r w:rsidRPr="002274A3">
        <w:rPr>
          <w:rFonts w:ascii="Times New Roman" w:hAnsi="Times New Roman"/>
          <w:spacing w:val="-2"/>
          <w:sz w:val="20"/>
        </w:rPr>
        <w:t xml:space="preserve"> demonstrating that they have the required qualifications and relevant experience to perform the Services. </w:t>
      </w:r>
      <w:r w:rsidR="00F81ADB" w:rsidRPr="002274A3">
        <w:rPr>
          <w:rFonts w:ascii="Times New Roman" w:hAnsi="Times New Roman"/>
          <w:spacing w:val="-2"/>
          <w:sz w:val="20"/>
        </w:rPr>
        <w:t xml:space="preserve">In order to be considered for short-listing, interested consulting firms having the </w:t>
      </w:r>
      <w:r w:rsidR="000E2FF2" w:rsidRPr="002274A3">
        <w:rPr>
          <w:rFonts w:ascii="Times New Roman" w:hAnsi="Times New Roman"/>
          <w:spacing w:val="-2"/>
          <w:sz w:val="20"/>
        </w:rPr>
        <w:t>required</w:t>
      </w:r>
      <w:r w:rsidR="00F81ADB" w:rsidRPr="002274A3">
        <w:rPr>
          <w:rFonts w:ascii="Times New Roman" w:hAnsi="Times New Roman"/>
          <w:spacing w:val="-2"/>
          <w:sz w:val="20"/>
        </w:rPr>
        <w:t xml:space="preserve"> qualifications and </w:t>
      </w:r>
      <w:r w:rsidR="000E2FF2" w:rsidRPr="002274A3">
        <w:rPr>
          <w:rFonts w:ascii="Times New Roman" w:hAnsi="Times New Roman"/>
          <w:spacing w:val="-2"/>
          <w:sz w:val="20"/>
        </w:rPr>
        <w:t xml:space="preserve"> relevant </w:t>
      </w:r>
      <w:r w:rsidR="00F81ADB" w:rsidRPr="002274A3">
        <w:rPr>
          <w:rFonts w:ascii="Times New Roman" w:hAnsi="Times New Roman"/>
          <w:spacing w:val="-2"/>
          <w:sz w:val="20"/>
        </w:rPr>
        <w:t xml:space="preserve">experience are herewith invited to submit their Expressions of Interest (EOI) with no more than </w:t>
      </w:r>
      <w:r w:rsidR="00BE2611" w:rsidRPr="002274A3">
        <w:rPr>
          <w:rFonts w:ascii="Times New Roman" w:hAnsi="Times New Roman"/>
          <w:spacing w:val="-2"/>
          <w:sz w:val="20"/>
        </w:rPr>
        <w:t>ten</w:t>
      </w:r>
      <w:r w:rsidR="00F81ADB" w:rsidRPr="002274A3">
        <w:rPr>
          <w:rFonts w:ascii="Times New Roman" w:hAnsi="Times New Roman"/>
          <w:spacing w:val="-2"/>
          <w:sz w:val="20"/>
        </w:rPr>
        <w:t xml:space="preserve"> (1</w:t>
      </w:r>
      <w:r w:rsidR="00BE2611" w:rsidRPr="002274A3">
        <w:rPr>
          <w:rFonts w:ascii="Times New Roman" w:hAnsi="Times New Roman"/>
          <w:spacing w:val="-2"/>
          <w:sz w:val="20"/>
        </w:rPr>
        <w:t>0</w:t>
      </w:r>
      <w:r w:rsidR="00F81ADB" w:rsidRPr="002274A3">
        <w:rPr>
          <w:rFonts w:ascii="Times New Roman" w:hAnsi="Times New Roman"/>
          <w:spacing w:val="-2"/>
          <w:sz w:val="20"/>
        </w:rPr>
        <w:t>) pages, including: (</w:t>
      </w:r>
      <w:proofErr w:type="spellStart"/>
      <w:r w:rsidR="00F81ADB" w:rsidRPr="002274A3">
        <w:rPr>
          <w:rFonts w:ascii="Times New Roman" w:hAnsi="Times New Roman"/>
          <w:spacing w:val="-2"/>
          <w:sz w:val="20"/>
        </w:rPr>
        <w:t>i</w:t>
      </w:r>
      <w:proofErr w:type="spellEnd"/>
      <w:r w:rsidR="00F81ADB" w:rsidRPr="002274A3">
        <w:rPr>
          <w:rFonts w:ascii="Times New Roman" w:hAnsi="Times New Roman"/>
          <w:spacing w:val="-2"/>
          <w:sz w:val="20"/>
        </w:rPr>
        <w:t xml:space="preserve">) legal name of the Consulting Firm; (ii) legal representative properly authorized to sign the declaration for and on behalf of the Firm; (iii) address; (iv) telephone number and fax; (v) e-mail address of contact person and website; (vi) information about the Consulting Firm organization and its principal areas of expertise and activities; (vii) description of specific experiences </w:t>
      </w:r>
      <w:r w:rsidR="006913F5" w:rsidRPr="002274A3">
        <w:rPr>
          <w:rFonts w:ascii="Times New Roman" w:hAnsi="Times New Roman"/>
          <w:spacing w:val="-2"/>
          <w:sz w:val="20"/>
        </w:rPr>
        <w:t>relating to Reducing Emissions from Deforestation and Forest Degradation (REDD+)</w:t>
      </w:r>
      <w:r w:rsidR="00092FF0" w:rsidRPr="002274A3">
        <w:rPr>
          <w:rFonts w:ascii="Times New Roman" w:hAnsi="Times New Roman"/>
          <w:spacing w:val="-2"/>
          <w:sz w:val="20"/>
        </w:rPr>
        <w:t xml:space="preserve">, </w:t>
      </w:r>
      <w:r w:rsidR="00A8494E" w:rsidRPr="002274A3">
        <w:rPr>
          <w:rFonts w:ascii="Times New Roman" w:hAnsi="Times New Roman"/>
          <w:spacing w:val="-2"/>
          <w:sz w:val="20"/>
        </w:rPr>
        <w:t xml:space="preserve">National </w:t>
      </w:r>
      <w:r w:rsidR="006913F5" w:rsidRPr="002274A3">
        <w:rPr>
          <w:rFonts w:ascii="Times New Roman" w:hAnsi="Times New Roman"/>
          <w:spacing w:val="-2"/>
          <w:sz w:val="20"/>
        </w:rPr>
        <w:t>Monitoring Reporting and Verification</w:t>
      </w:r>
      <w:r w:rsidR="00A8494E" w:rsidRPr="002274A3">
        <w:rPr>
          <w:rFonts w:ascii="Times New Roman" w:hAnsi="Times New Roman"/>
          <w:spacing w:val="-2"/>
          <w:sz w:val="20"/>
        </w:rPr>
        <w:t xml:space="preserve"> (</w:t>
      </w:r>
      <w:r w:rsidR="00092FF0" w:rsidRPr="002274A3">
        <w:rPr>
          <w:rFonts w:ascii="Times New Roman" w:hAnsi="Times New Roman"/>
          <w:spacing w:val="-2"/>
          <w:sz w:val="20"/>
        </w:rPr>
        <w:t>MRV</w:t>
      </w:r>
      <w:r w:rsidR="00A8494E" w:rsidRPr="002274A3">
        <w:rPr>
          <w:rFonts w:ascii="Times New Roman" w:hAnsi="Times New Roman"/>
          <w:spacing w:val="-2"/>
          <w:sz w:val="20"/>
        </w:rPr>
        <w:t xml:space="preserve">) </w:t>
      </w:r>
      <w:r w:rsidR="00092FF0" w:rsidRPr="002274A3">
        <w:rPr>
          <w:rFonts w:ascii="Times New Roman" w:hAnsi="Times New Roman"/>
          <w:spacing w:val="-2"/>
          <w:sz w:val="20"/>
        </w:rPr>
        <w:t xml:space="preserve"> and </w:t>
      </w:r>
      <w:r w:rsidR="00A8494E" w:rsidRPr="002274A3">
        <w:rPr>
          <w:rFonts w:ascii="Times New Roman" w:hAnsi="Times New Roman"/>
          <w:spacing w:val="-2"/>
          <w:sz w:val="20"/>
        </w:rPr>
        <w:t>Community Monitoring Reporting and Verification (</w:t>
      </w:r>
      <w:r w:rsidR="00092FF0" w:rsidRPr="002274A3">
        <w:rPr>
          <w:rFonts w:ascii="Times New Roman" w:hAnsi="Times New Roman"/>
          <w:spacing w:val="-2"/>
          <w:sz w:val="20"/>
        </w:rPr>
        <w:t>CMRV</w:t>
      </w:r>
      <w:r w:rsidR="00A8494E" w:rsidRPr="002274A3">
        <w:rPr>
          <w:rFonts w:ascii="Times New Roman" w:hAnsi="Times New Roman"/>
          <w:spacing w:val="-2"/>
          <w:sz w:val="20"/>
        </w:rPr>
        <w:t>)</w:t>
      </w:r>
      <w:r w:rsidR="00A81731" w:rsidRPr="00A81731">
        <w:rPr>
          <w:rFonts w:ascii="Times New Roman" w:hAnsi="Times New Roman"/>
          <w:spacing w:val="-2"/>
          <w:sz w:val="20"/>
        </w:rPr>
        <w:t xml:space="preserve"> </w:t>
      </w:r>
      <w:r w:rsidR="00A81731" w:rsidRPr="002274A3">
        <w:rPr>
          <w:rFonts w:ascii="Times New Roman" w:hAnsi="Times New Roman"/>
          <w:spacing w:val="-2"/>
          <w:sz w:val="20"/>
        </w:rPr>
        <w:t>)</w:t>
      </w:r>
      <w:r w:rsidR="00A81731">
        <w:rPr>
          <w:rFonts w:ascii="Times New Roman" w:hAnsi="Times New Roman"/>
          <w:spacing w:val="-2"/>
          <w:sz w:val="20"/>
        </w:rPr>
        <w:t>, (viii) description of experiences in designing and implementing systems covering payments for eco-system services</w:t>
      </w:r>
      <w:r w:rsidR="00A81731" w:rsidRPr="002274A3">
        <w:rPr>
          <w:rFonts w:ascii="Times New Roman" w:hAnsi="Times New Roman"/>
          <w:spacing w:val="-2"/>
          <w:sz w:val="20"/>
        </w:rPr>
        <w:t>.</w:t>
      </w:r>
      <w:r w:rsidR="00092FF0" w:rsidRPr="002274A3">
        <w:rPr>
          <w:rFonts w:ascii="Times New Roman" w:hAnsi="Times New Roman"/>
          <w:spacing w:val="-2"/>
          <w:sz w:val="20"/>
        </w:rPr>
        <w:t>.</w:t>
      </w:r>
      <w:r w:rsidR="00A8494E" w:rsidRPr="002274A3">
        <w:rPr>
          <w:rFonts w:ascii="Times New Roman" w:hAnsi="Times New Roman"/>
          <w:spacing w:val="-2"/>
          <w:sz w:val="20"/>
        </w:rPr>
        <w:t xml:space="preserve"> </w:t>
      </w:r>
      <w:r w:rsidR="00F81ADB" w:rsidRPr="002274A3">
        <w:rPr>
          <w:rFonts w:ascii="Times New Roman" w:hAnsi="Times New Roman"/>
          <w:spacing w:val="-2"/>
          <w:sz w:val="20"/>
        </w:rPr>
        <w:t>The informati</w:t>
      </w:r>
      <w:r w:rsidR="00CD418F" w:rsidRPr="002274A3">
        <w:rPr>
          <w:rFonts w:ascii="Times New Roman" w:hAnsi="Times New Roman"/>
          <w:spacing w:val="-2"/>
          <w:sz w:val="20"/>
        </w:rPr>
        <w:t>on requested in (vii</w:t>
      </w:r>
      <w:r w:rsidR="00A81731">
        <w:rPr>
          <w:rFonts w:ascii="Times New Roman" w:hAnsi="Times New Roman"/>
          <w:spacing w:val="-2"/>
          <w:sz w:val="20"/>
        </w:rPr>
        <w:t>i</w:t>
      </w:r>
      <w:r w:rsidR="00CD418F" w:rsidRPr="002274A3">
        <w:rPr>
          <w:rFonts w:ascii="Times New Roman" w:hAnsi="Times New Roman"/>
          <w:spacing w:val="-2"/>
          <w:sz w:val="20"/>
        </w:rPr>
        <w:t>)</w:t>
      </w:r>
      <w:r w:rsidR="00F81ADB" w:rsidRPr="002274A3">
        <w:rPr>
          <w:rFonts w:ascii="Times New Roman" w:hAnsi="Times New Roman"/>
          <w:spacing w:val="-2"/>
          <w:sz w:val="20"/>
        </w:rPr>
        <w:t xml:space="preserve">, should include, as a minimum: a description of the activities, the degree or percent of participation in the project, the execution period and dates, the level of responsibility held by the company in each project (technical, supervision or administrative responsibility), and the country and region with the location of the project. </w:t>
      </w:r>
    </w:p>
    <w:p w14:paraId="73053090" w14:textId="77777777" w:rsidR="00A8494E" w:rsidRPr="002274A3" w:rsidRDefault="00A8494E" w:rsidP="008C5665">
      <w:pPr>
        <w:suppressAutoHyphens/>
        <w:jc w:val="both"/>
        <w:rPr>
          <w:rFonts w:ascii="Times New Roman" w:hAnsi="Times New Roman"/>
          <w:spacing w:val="-2"/>
          <w:sz w:val="20"/>
        </w:rPr>
      </w:pPr>
    </w:p>
    <w:p w14:paraId="2924FEF9" w14:textId="77777777" w:rsidR="00B247F5" w:rsidRDefault="00A8494E" w:rsidP="00B247F5">
      <w:pPr>
        <w:suppressAutoHyphens/>
        <w:jc w:val="both"/>
        <w:rPr>
          <w:rFonts w:ascii="Times New Roman" w:hAnsi="Times New Roman"/>
          <w:spacing w:val="-2"/>
          <w:sz w:val="20"/>
        </w:rPr>
      </w:pPr>
      <w:r w:rsidRPr="002274A3">
        <w:rPr>
          <w:rFonts w:ascii="Times New Roman" w:hAnsi="Times New Roman"/>
          <w:spacing w:val="-2"/>
          <w:sz w:val="20"/>
        </w:rPr>
        <w:t>Interested consulting firms will be determined to be short-listed by demonstrating in their Expressions of Interest that they have the relevant qualifications and experience whether by themselves or in conjunction with other eligible firms. As a result of the EOI’s evaluation, the OCC will short list six (6) Consulting Firms or association of firms, who will be invited, tentatively, during January 2016 to present Technical and Financial Proposals, using a Quality and Cost Based Selection (QCBS) method</w:t>
      </w:r>
      <w:r w:rsidR="00B247F5">
        <w:rPr>
          <w:rFonts w:ascii="Times New Roman" w:hAnsi="Times New Roman"/>
          <w:spacing w:val="-2"/>
          <w:sz w:val="20"/>
        </w:rPr>
        <w:t>.</w:t>
      </w:r>
      <w:r w:rsidR="00B247F5" w:rsidRPr="00B247F5">
        <w:rPr>
          <w:rFonts w:ascii="Times New Roman" w:hAnsi="Times New Roman"/>
          <w:spacing w:val="-2"/>
          <w:sz w:val="20"/>
        </w:rPr>
        <w:t xml:space="preserve"> </w:t>
      </w:r>
      <w:r w:rsidR="00B247F5" w:rsidRPr="002274A3">
        <w:rPr>
          <w:rFonts w:ascii="Times New Roman" w:hAnsi="Times New Roman"/>
          <w:spacing w:val="-2"/>
          <w:sz w:val="20"/>
        </w:rPr>
        <w:t>Experience in the Caribbean will be a plus. Working language of the consultancy will be English, and reports will therefore be presented in that language.</w:t>
      </w:r>
    </w:p>
    <w:p w14:paraId="0B565746" w14:textId="77777777" w:rsidR="00B247F5" w:rsidRPr="002274A3" w:rsidRDefault="00B247F5" w:rsidP="00B247F5">
      <w:pPr>
        <w:suppressAutoHyphens/>
        <w:jc w:val="both"/>
        <w:rPr>
          <w:rFonts w:ascii="Times New Roman" w:hAnsi="Times New Roman"/>
          <w:spacing w:val="-2"/>
          <w:sz w:val="20"/>
        </w:rPr>
      </w:pPr>
    </w:p>
    <w:p w14:paraId="7270AD10" w14:textId="63AE415F" w:rsidR="00A8494E" w:rsidRPr="002274A3" w:rsidRDefault="00A8494E" w:rsidP="008C5665">
      <w:pPr>
        <w:suppressAutoHyphens/>
        <w:jc w:val="both"/>
        <w:rPr>
          <w:rFonts w:ascii="Times New Roman" w:hAnsi="Times New Roman"/>
          <w:spacing w:val="-2"/>
          <w:sz w:val="20"/>
        </w:rPr>
      </w:pPr>
      <w:r w:rsidRPr="00C14F15">
        <w:rPr>
          <w:rFonts w:ascii="Times New Roman" w:hAnsi="Times New Roman"/>
          <w:spacing w:val="-2"/>
          <w:sz w:val="20"/>
        </w:rPr>
        <w:lastRenderedPageBreak/>
        <w:t>Consultants may associate with other firms in the form of a joint venture or a sub-consultancy to enhance their qualifications.</w:t>
      </w:r>
      <w:r w:rsidRPr="00C14F15">
        <w:rPr>
          <w:rFonts w:ascii="Times New Roman" w:hAnsi="Times New Roman"/>
          <w:sz w:val="20"/>
        </w:rPr>
        <w:t xml:space="preserve"> For the purpose of establishing the short list, the nationality of a firm is that of the country in which it is legally incorporated or constituted and in the case of Joint Venture, the nationality of the firm appointed to represent it.</w:t>
      </w:r>
      <w:r w:rsidRPr="002274A3">
        <w:rPr>
          <w:rFonts w:ascii="Times New Roman" w:hAnsi="Times New Roman"/>
          <w:sz w:val="20"/>
        </w:rPr>
        <w:t xml:space="preserve"> </w:t>
      </w:r>
    </w:p>
    <w:p w14:paraId="67AC295C" w14:textId="77777777" w:rsidR="008C5665" w:rsidRPr="002274A3" w:rsidRDefault="008C5665" w:rsidP="008C5665">
      <w:pPr>
        <w:suppressAutoHyphens/>
        <w:jc w:val="both"/>
        <w:rPr>
          <w:rFonts w:ascii="Times New Roman" w:hAnsi="Times New Roman"/>
          <w:spacing w:val="-2"/>
          <w:sz w:val="20"/>
        </w:rPr>
      </w:pPr>
    </w:p>
    <w:p w14:paraId="52BB93A6" w14:textId="77777777" w:rsidR="008C5665" w:rsidRPr="002274A3" w:rsidRDefault="008C5665" w:rsidP="008C5665">
      <w:pPr>
        <w:suppressAutoHyphens/>
        <w:jc w:val="both"/>
        <w:rPr>
          <w:rFonts w:ascii="Times New Roman" w:hAnsi="Times New Roman"/>
          <w:spacing w:val="-2"/>
          <w:sz w:val="20"/>
        </w:rPr>
      </w:pPr>
      <w:r w:rsidRPr="002274A3">
        <w:rPr>
          <w:rFonts w:ascii="Times New Roman" w:hAnsi="Times New Roman"/>
          <w:spacing w:val="-2"/>
          <w:sz w:val="20"/>
        </w:rPr>
        <w:t xml:space="preserve">Consultants will be selected in accordance with the procedures set out in the Inter-American Development Bank: </w:t>
      </w:r>
      <w:hyperlink r:id="rId8" w:history="1">
        <w:hyperlink r:id="rId9" w:history="1">
          <w:r w:rsidRPr="002274A3">
            <w:rPr>
              <w:rStyle w:val="Hyperlink"/>
              <w:rFonts w:ascii="Times New Roman" w:hAnsi="Times New Roman"/>
              <w:i/>
              <w:iCs/>
              <w:spacing w:val="-2"/>
              <w:sz w:val="20"/>
            </w:rPr>
            <w:t>Policies for the Selection and Contracting of Consultants financed by the Inter-American Development</w:t>
          </w:r>
        </w:hyperlink>
        <w:r w:rsidRPr="002274A3">
          <w:rPr>
            <w:rStyle w:val="Hyperlink"/>
            <w:rFonts w:ascii="Times New Roman" w:hAnsi="Times New Roman"/>
            <w:i/>
            <w:iCs/>
            <w:spacing w:val="-2"/>
            <w:sz w:val="20"/>
          </w:rPr>
          <w:t xml:space="preserve"> Bank</w:t>
        </w:r>
      </w:hyperlink>
      <w:r w:rsidRPr="00C14F15">
        <w:rPr>
          <w:rStyle w:val="Hyperlink"/>
          <w:i/>
          <w:iCs/>
        </w:rPr>
        <w:t xml:space="preserve"> </w:t>
      </w:r>
      <w:r w:rsidRPr="00C14F15">
        <w:rPr>
          <w:rStyle w:val="Hyperlink"/>
          <w:rFonts w:ascii="Times New Roman" w:hAnsi="Times New Roman"/>
          <w:i/>
          <w:iCs/>
          <w:sz w:val="20"/>
        </w:rPr>
        <w:t>GN-2350-</w:t>
      </w:r>
      <w:r w:rsidR="00A8494E" w:rsidRPr="00C14F15">
        <w:rPr>
          <w:rStyle w:val="Hyperlink"/>
          <w:rFonts w:ascii="Times New Roman" w:hAnsi="Times New Roman"/>
          <w:i/>
          <w:iCs/>
          <w:sz w:val="20"/>
        </w:rPr>
        <w:t xml:space="preserve"> 9</w:t>
      </w:r>
      <w:r w:rsidRPr="00C14F15">
        <w:rPr>
          <w:rStyle w:val="Hyperlink"/>
          <w:i/>
          <w:iCs/>
        </w:rPr>
        <w:t>.</w:t>
      </w:r>
      <w:r w:rsidRPr="002274A3">
        <w:rPr>
          <w:rFonts w:ascii="Times New Roman" w:hAnsi="Times New Roman"/>
          <w:spacing w:val="-2"/>
          <w:sz w:val="20"/>
        </w:rPr>
        <w:t xml:space="preserve"> </w:t>
      </w:r>
    </w:p>
    <w:p w14:paraId="011C305C" w14:textId="77777777" w:rsidR="008C5665" w:rsidRPr="002274A3" w:rsidRDefault="008C5665" w:rsidP="008C5665">
      <w:pPr>
        <w:suppressAutoHyphens/>
        <w:jc w:val="both"/>
        <w:rPr>
          <w:rFonts w:ascii="Times New Roman" w:hAnsi="Times New Roman"/>
          <w:spacing w:val="-2"/>
          <w:sz w:val="20"/>
        </w:rPr>
      </w:pPr>
      <w:r w:rsidRPr="002274A3">
        <w:rPr>
          <w:rFonts w:ascii="Times New Roman" w:hAnsi="Times New Roman"/>
          <w:spacing w:val="-2"/>
          <w:sz w:val="20"/>
        </w:rPr>
        <w:t xml:space="preserve">  </w:t>
      </w:r>
    </w:p>
    <w:p w14:paraId="3177DFDC" w14:textId="77777777" w:rsidR="008C5665" w:rsidRPr="002274A3" w:rsidRDefault="008C5665" w:rsidP="008C5665">
      <w:pPr>
        <w:suppressAutoHyphens/>
        <w:rPr>
          <w:rFonts w:ascii="Times New Roman" w:hAnsi="Times New Roman"/>
          <w:spacing w:val="-2"/>
          <w:sz w:val="20"/>
        </w:rPr>
      </w:pPr>
    </w:p>
    <w:p w14:paraId="5ED3DBBB" w14:textId="090D74F1" w:rsidR="008C5665" w:rsidRPr="002274A3" w:rsidRDefault="008C5665" w:rsidP="008C5665">
      <w:pPr>
        <w:suppressAutoHyphens/>
        <w:rPr>
          <w:rFonts w:ascii="Times New Roman" w:hAnsi="Times New Roman"/>
          <w:spacing w:val="-2"/>
          <w:sz w:val="20"/>
        </w:rPr>
      </w:pPr>
      <w:r w:rsidRPr="002274A3">
        <w:rPr>
          <w:rFonts w:ascii="Times New Roman" w:hAnsi="Times New Roman"/>
          <w:spacing w:val="-2"/>
          <w:sz w:val="20"/>
        </w:rPr>
        <w:t>Further information can be obtained at the address below during office hours</w:t>
      </w:r>
      <w:r w:rsidRPr="002274A3">
        <w:rPr>
          <w:rFonts w:ascii="Times New Roman" w:hAnsi="Times New Roman"/>
          <w:i/>
          <w:color w:val="0070C0"/>
          <w:spacing w:val="-2"/>
          <w:sz w:val="20"/>
        </w:rPr>
        <w:t xml:space="preserve">. </w:t>
      </w:r>
      <w:r w:rsidRPr="00C14F15">
        <w:rPr>
          <w:rFonts w:ascii="Times New Roman" w:hAnsi="Times New Roman"/>
          <w:i/>
          <w:spacing w:val="-2"/>
          <w:sz w:val="20"/>
        </w:rPr>
        <w:t>09</w:t>
      </w:r>
      <w:r w:rsidR="00C14F15">
        <w:rPr>
          <w:rFonts w:ascii="Times New Roman" w:hAnsi="Times New Roman"/>
          <w:i/>
          <w:spacing w:val="-2"/>
          <w:sz w:val="20"/>
        </w:rPr>
        <w:t>:</w:t>
      </w:r>
      <w:r w:rsidRPr="00C14F15">
        <w:rPr>
          <w:rFonts w:ascii="Times New Roman" w:hAnsi="Times New Roman"/>
          <w:i/>
          <w:spacing w:val="-2"/>
          <w:sz w:val="20"/>
        </w:rPr>
        <w:t>00 to 1</w:t>
      </w:r>
      <w:r w:rsidR="00282B5C" w:rsidRPr="00C14F15">
        <w:rPr>
          <w:rFonts w:ascii="Times New Roman" w:hAnsi="Times New Roman"/>
          <w:i/>
          <w:spacing w:val="-2"/>
          <w:sz w:val="20"/>
        </w:rPr>
        <w:t>6</w:t>
      </w:r>
      <w:r w:rsidR="00C14F15">
        <w:rPr>
          <w:rFonts w:ascii="Times New Roman" w:hAnsi="Times New Roman"/>
          <w:i/>
          <w:spacing w:val="-2"/>
          <w:sz w:val="20"/>
        </w:rPr>
        <w:t>:</w:t>
      </w:r>
      <w:bookmarkStart w:id="0" w:name="_GoBack"/>
      <w:bookmarkEnd w:id="0"/>
      <w:r w:rsidR="00282B5C" w:rsidRPr="00C14F15">
        <w:rPr>
          <w:rFonts w:ascii="Times New Roman" w:hAnsi="Times New Roman"/>
          <w:i/>
          <w:spacing w:val="-2"/>
          <w:sz w:val="20"/>
        </w:rPr>
        <w:t>30 hours</w:t>
      </w:r>
      <w:r w:rsidRPr="00C14F15">
        <w:rPr>
          <w:rFonts w:ascii="Times New Roman" w:hAnsi="Times New Roman"/>
          <w:spacing w:val="-2"/>
          <w:sz w:val="20"/>
        </w:rPr>
        <w:t>.</w:t>
      </w:r>
    </w:p>
    <w:p w14:paraId="00A16DFD" w14:textId="77777777" w:rsidR="008C5665" w:rsidRPr="002274A3" w:rsidRDefault="008C5665" w:rsidP="008C5665">
      <w:pPr>
        <w:suppressAutoHyphens/>
        <w:rPr>
          <w:rFonts w:ascii="Times New Roman" w:hAnsi="Times New Roman"/>
          <w:spacing w:val="-2"/>
          <w:sz w:val="20"/>
        </w:rPr>
      </w:pPr>
    </w:p>
    <w:p w14:paraId="4C0544FF" w14:textId="75E6720A" w:rsidR="008C5665" w:rsidRPr="002274A3" w:rsidRDefault="008C5665" w:rsidP="008C5665">
      <w:pPr>
        <w:suppressAutoHyphens/>
        <w:rPr>
          <w:rFonts w:ascii="Times New Roman" w:hAnsi="Times New Roman"/>
          <w:spacing w:val="-2"/>
          <w:sz w:val="20"/>
        </w:rPr>
      </w:pPr>
      <w:r w:rsidRPr="002274A3">
        <w:rPr>
          <w:rFonts w:ascii="Times New Roman" w:hAnsi="Times New Roman"/>
          <w:spacing w:val="-2"/>
          <w:sz w:val="20"/>
        </w:rPr>
        <w:t xml:space="preserve">Expressions of interest must be </w:t>
      </w:r>
      <w:r w:rsidR="00A81731">
        <w:rPr>
          <w:rFonts w:ascii="Times New Roman" w:hAnsi="Times New Roman"/>
          <w:spacing w:val="-2"/>
          <w:sz w:val="20"/>
        </w:rPr>
        <w:t xml:space="preserve">provided in a written form </w:t>
      </w:r>
      <w:r w:rsidR="00282B5C" w:rsidRPr="002274A3">
        <w:rPr>
          <w:rFonts w:ascii="Times New Roman" w:hAnsi="Times New Roman"/>
          <w:spacing w:val="-2"/>
          <w:sz w:val="20"/>
        </w:rPr>
        <w:t xml:space="preserve">and deposited </w:t>
      </w:r>
      <w:r w:rsidR="00A81731">
        <w:rPr>
          <w:rFonts w:ascii="Times New Roman" w:hAnsi="Times New Roman"/>
          <w:spacing w:val="-2"/>
          <w:sz w:val="20"/>
        </w:rPr>
        <w:t xml:space="preserve">in duplicate </w:t>
      </w:r>
      <w:r w:rsidR="00282B5C" w:rsidRPr="002274A3">
        <w:rPr>
          <w:rFonts w:ascii="Times New Roman" w:hAnsi="Times New Roman"/>
          <w:spacing w:val="-2"/>
          <w:sz w:val="20"/>
        </w:rPr>
        <w:t>in the Tender Box at the address below no later than</w:t>
      </w:r>
      <w:r w:rsidR="00C14F15">
        <w:rPr>
          <w:rFonts w:ascii="Times New Roman" w:hAnsi="Times New Roman"/>
          <w:spacing w:val="-2"/>
          <w:sz w:val="20"/>
        </w:rPr>
        <w:t xml:space="preserve"> 09:00 </w:t>
      </w:r>
      <w:r w:rsidR="00282B5C" w:rsidRPr="002274A3">
        <w:rPr>
          <w:rFonts w:ascii="Times New Roman" w:hAnsi="Times New Roman"/>
          <w:spacing w:val="-2"/>
          <w:sz w:val="20"/>
        </w:rPr>
        <w:t xml:space="preserve">hours on </w:t>
      </w:r>
      <w:r w:rsidR="00C14F15" w:rsidRPr="002274A3">
        <w:rPr>
          <w:rFonts w:ascii="Times New Roman" w:hAnsi="Times New Roman"/>
          <w:spacing w:val="-2"/>
          <w:sz w:val="20"/>
        </w:rPr>
        <w:t xml:space="preserve">the </w:t>
      </w:r>
      <w:r w:rsidR="00C14F15" w:rsidRPr="00C14F15">
        <w:rPr>
          <w:rFonts w:ascii="Times New Roman" w:hAnsi="Times New Roman"/>
          <w:spacing w:val="-2"/>
          <w:sz w:val="20"/>
        </w:rPr>
        <w:t>26th January, 2016.</w:t>
      </w:r>
    </w:p>
    <w:p w14:paraId="0134CC6C" w14:textId="77777777" w:rsidR="008C5665" w:rsidRPr="002274A3" w:rsidRDefault="008C5665" w:rsidP="008C5665">
      <w:pPr>
        <w:suppressAutoHyphens/>
        <w:rPr>
          <w:rFonts w:ascii="Times New Roman" w:hAnsi="Times New Roman"/>
          <w:spacing w:val="-2"/>
          <w:sz w:val="20"/>
        </w:rPr>
      </w:pPr>
    </w:p>
    <w:p w14:paraId="61930BBF" w14:textId="77777777" w:rsidR="00282B5C" w:rsidRPr="002274A3" w:rsidRDefault="00282B5C" w:rsidP="00BE2611">
      <w:pPr>
        <w:suppressAutoHyphens/>
        <w:rPr>
          <w:rFonts w:ascii="Times New Roman" w:hAnsi="Times New Roman"/>
          <w:b/>
          <w:sz w:val="20"/>
        </w:rPr>
      </w:pPr>
    </w:p>
    <w:p w14:paraId="61368749" w14:textId="77777777" w:rsidR="00282B5C" w:rsidRPr="002274A3" w:rsidRDefault="005574E5" w:rsidP="00BE2611">
      <w:pPr>
        <w:suppressAutoHyphens/>
        <w:rPr>
          <w:rFonts w:ascii="Times New Roman" w:hAnsi="Times New Roman"/>
          <w:b/>
          <w:iCs/>
          <w:spacing w:val="-2"/>
          <w:sz w:val="20"/>
        </w:rPr>
      </w:pPr>
      <w:r w:rsidRPr="002274A3">
        <w:rPr>
          <w:rFonts w:ascii="Times New Roman" w:hAnsi="Times New Roman"/>
          <w:b/>
          <w:iCs/>
          <w:spacing w:val="-2"/>
          <w:sz w:val="20"/>
        </w:rPr>
        <w:t>For Submission:</w:t>
      </w:r>
    </w:p>
    <w:p w14:paraId="03F0EC37"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National Procurement and Tender Administration Board</w:t>
      </w:r>
    </w:p>
    <w:p w14:paraId="4CA2B4A6"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Ministry of Finance Compound</w:t>
      </w:r>
    </w:p>
    <w:p w14:paraId="18F926C3"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Main and Urquhart Streets</w:t>
      </w:r>
    </w:p>
    <w:p w14:paraId="2950D43E"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Kingston</w:t>
      </w:r>
    </w:p>
    <w:p w14:paraId="1CEB1A5A"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Georgetown</w:t>
      </w:r>
    </w:p>
    <w:p w14:paraId="025EC1A5" w14:textId="77777777" w:rsidR="005574E5" w:rsidRPr="002274A3" w:rsidRDefault="005574E5" w:rsidP="005574E5">
      <w:pPr>
        <w:suppressAutoHyphens/>
        <w:rPr>
          <w:rFonts w:ascii="Times New Roman" w:hAnsi="Times New Roman"/>
          <w:iCs/>
          <w:spacing w:val="-2"/>
          <w:sz w:val="20"/>
        </w:rPr>
      </w:pPr>
      <w:r w:rsidRPr="002274A3">
        <w:rPr>
          <w:rFonts w:ascii="Times New Roman" w:hAnsi="Times New Roman"/>
          <w:iCs/>
          <w:spacing w:val="-2"/>
          <w:sz w:val="20"/>
        </w:rPr>
        <w:t>Guyana</w:t>
      </w:r>
    </w:p>
    <w:p w14:paraId="08378D58" w14:textId="77777777" w:rsidR="005574E5" w:rsidRPr="002274A3" w:rsidRDefault="005574E5" w:rsidP="00BE2611">
      <w:pPr>
        <w:suppressAutoHyphens/>
        <w:rPr>
          <w:rFonts w:ascii="Times New Roman" w:hAnsi="Times New Roman"/>
          <w:sz w:val="20"/>
        </w:rPr>
      </w:pPr>
    </w:p>
    <w:p w14:paraId="56361780" w14:textId="77777777" w:rsidR="00282B5C" w:rsidRPr="002274A3" w:rsidRDefault="00282B5C" w:rsidP="00BE2611">
      <w:pPr>
        <w:suppressAutoHyphens/>
        <w:rPr>
          <w:rFonts w:ascii="Times New Roman" w:hAnsi="Times New Roman"/>
          <w:iCs/>
          <w:spacing w:val="-2"/>
          <w:sz w:val="20"/>
        </w:rPr>
      </w:pPr>
    </w:p>
    <w:p w14:paraId="7430729D" w14:textId="77777777" w:rsidR="00282B5C" w:rsidRPr="002274A3" w:rsidRDefault="00282B5C" w:rsidP="00BE2611">
      <w:pPr>
        <w:suppressAutoHyphens/>
        <w:rPr>
          <w:rFonts w:ascii="Times New Roman" w:hAnsi="Times New Roman"/>
          <w:b/>
          <w:iCs/>
          <w:spacing w:val="-2"/>
          <w:sz w:val="20"/>
        </w:rPr>
      </w:pPr>
      <w:r w:rsidRPr="002274A3">
        <w:rPr>
          <w:rFonts w:ascii="Times New Roman" w:hAnsi="Times New Roman"/>
          <w:b/>
          <w:iCs/>
          <w:spacing w:val="-2"/>
          <w:sz w:val="20"/>
        </w:rPr>
        <w:t>For Clarification:</w:t>
      </w:r>
    </w:p>
    <w:p w14:paraId="01A9DBE3" w14:textId="77777777" w:rsidR="00BE2611" w:rsidRPr="002274A3" w:rsidRDefault="00BE2611" w:rsidP="00BE2611">
      <w:pPr>
        <w:suppressAutoHyphens/>
        <w:rPr>
          <w:rFonts w:ascii="Times New Roman" w:hAnsi="Times New Roman"/>
          <w:iCs/>
          <w:spacing w:val="-2"/>
          <w:sz w:val="20"/>
        </w:rPr>
      </w:pPr>
      <w:r w:rsidRPr="002274A3">
        <w:rPr>
          <w:rFonts w:ascii="Times New Roman" w:hAnsi="Times New Roman"/>
          <w:iCs/>
          <w:spacing w:val="-2"/>
          <w:sz w:val="20"/>
        </w:rPr>
        <w:t>Ministry of the Presidency</w:t>
      </w:r>
    </w:p>
    <w:p w14:paraId="6C6547D6" w14:textId="77777777" w:rsidR="00BE2611" w:rsidRPr="002274A3" w:rsidRDefault="00BE2611" w:rsidP="00BE2611">
      <w:pPr>
        <w:suppressAutoHyphens/>
        <w:rPr>
          <w:rFonts w:ascii="Times New Roman" w:hAnsi="Times New Roman"/>
          <w:iCs/>
          <w:spacing w:val="-2"/>
          <w:sz w:val="20"/>
        </w:rPr>
      </w:pPr>
      <w:r w:rsidRPr="002274A3">
        <w:rPr>
          <w:rFonts w:ascii="Times New Roman" w:hAnsi="Times New Roman"/>
          <w:iCs/>
          <w:spacing w:val="-2"/>
          <w:sz w:val="20"/>
        </w:rPr>
        <w:t>Office of Climate Change</w:t>
      </w:r>
    </w:p>
    <w:p w14:paraId="0481DBAD" w14:textId="77777777" w:rsidR="00BE2611" w:rsidRPr="002274A3" w:rsidRDefault="00BE2611" w:rsidP="00BE2611">
      <w:pPr>
        <w:suppressAutoHyphens/>
        <w:rPr>
          <w:rFonts w:ascii="Times New Roman" w:hAnsi="Times New Roman"/>
          <w:iCs/>
          <w:spacing w:val="-2"/>
          <w:sz w:val="20"/>
        </w:rPr>
      </w:pPr>
      <w:r w:rsidRPr="002274A3">
        <w:rPr>
          <w:rFonts w:ascii="Times New Roman" w:hAnsi="Times New Roman"/>
          <w:iCs/>
          <w:spacing w:val="-2"/>
          <w:sz w:val="20"/>
        </w:rPr>
        <w:t xml:space="preserve">Ms. </w:t>
      </w:r>
      <w:proofErr w:type="spellStart"/>
      <w:r w:rsidRPr="002274A3">
        <w:rPr>
          <w:rFonts w:ascii="Times New Roman" w:hAnsi="Times New Roman"/>
          <w:iCs/>
          <w:spacing w:val="-2"/>
          <w:sz w:val="20"/>
        </w:rPr>
        <w:t>Shereeda</w:t>
      </w:r>
      <w:proofErr w:type="spellEnd"/>
      <w:r w:rsidRPr="002274A3">
        <w:rPr>
          <w:rFonts w:ascii="Times New Roman" w:hAnsi="Times New Roman"/>
          <w:iCs/>
          <w:spacing w:val="-2"/>
          <w:sz w:val="20"/>
        </w:rPr>
        <w:t xml:space="preserve"> Yusuf</w:t>
      </w:r>
    </w:p>
    <w:p w14:paraId="04D52F54" w14:textId="77777777" w:rsidR="00BE2611" w:rsidRPr="00BE2611" w:rsidRDefault="00BE2611" w:rsidP="00BE2611">
      <w:pPr>
        <w:shd w:val="clear" w:color="auto" w:fill="FFFFFF"/>
        <w:rPr>
          <w:rFonts w:ascii="Times New Roman" w:hAnsi="Times New Roman"/>
          <w:iCs/>
          <w:spacing w:val="-2"/>
          <w:sz w:val="20"/>
        </w:rPr>
      </w:pPr>
      <w:r w:rsidRPr="00BE2611">
        <w:rPr>
          <w:rFonts w:ascii="Times New Roman" w:hAnsi="Times New Roman"/>
          <w:iCs/>
          <w:spacing w:val="-2"/>
          <w:sz w:val="20"/>
        </w:rPr>
        <w:t xml:space="preserve">Shiv </w:t>
      </w:r>
      <w:proofErr w:type="spellStart"/>
      <w:r w:rsidRPr="00BE2611">
        <w:rPr>
          <w:rFonts w:ascii="Times New Roman" w:hAnsi="Times New Roman"/>
          <w:iCs/>
          <w:spacing w:val="-2"/>
          <w:sz w:val="20"/>
        </w:rPr>
        <w:t>Chanderpaul</w:t>
      </w:r>
      <w:proofErr w:type="spellEnd"/>
      <w:r w:rsidRPr="00BE2611">
        <w:rPr>
          <w:rFonts w:ascii="Times New Roman" w:hAnsi="Times New Roman"/>
          <w:iCs/>
          <w:spacing w:val="-2"/>
          <w:sz w:val="20"/>
        </w:rPr>
        <w:t xml:space="preserve"> Drive</w:t>
      </w:r>
    </w:p>
    <w:p w14:paraId="018554D4" w14:textId="77777777" w:rsidR="00BE2611" w:rsidRPr="00BE2611" w:rsidRDefault="00BE2611" w:rsidP="00BE2611">
      <w:pPr>
        <w:shd w:val="clear" w:color="auto" w:fill="FFFFFF"/>
        <w:rPr>
          <w:rFonts w:ascii="Times New Roman" w:hAnsi="Times New Roman"/>
          <w:iCs/>
          <w:spacing w:val="-2"/>
          <w:sz w:val="20"/>
        </w:rPr>
      </w:pPr>
      <w:r w:rsidRPr="00BE2611">
        <w:rPr>
          <w:rFonts w:ascii="Times New Roman" w:hAnsi="Times New Roman"/>
          <w:iCs/>
          <w:spacing w:val="-2"/>
          <w:sz w:val="20"/>
        </w:rPr>
        <w:t>Georgetown</w:t>
      </w:r>
    </w:p>
    <w:p w14:paraId="7313FC0A" w14:textId="77777777" w:rsidR="00BE2611" w:rsidRPr="002274A3" w:rsidRDefault="00BE2611" w:rsidP="00BE2611">
      <w:pPr>
        <w:shd w:val="clear" w:color="auto" w:fill="FFFFFF"/>
        <w:rPr>
          <w:rFonts w:ascii="Times New Roman" w:hAnsi="Times New Roman"/>
          <w:iCs/>
          <w:spacing w:val="-2"/>
          <w:sz w:val="20"/>
        </w:rPr>
      </w:pPr>
      <w:r w:rsidRPr="00BE2611">
        <w:rPr>
          <w:rFonts w:ascii="Times New Roman" w:hAnsi="Times New Roman"/>
          <w:iCs/>
          <w:spacing w:val="-2"/>
          <w:sz w:val="20"/>
        </w:rPr>
        <w:t>Guyana</w:t>
      </w:r>
    </w:p>
    <w:p w14:paraId="60B90039" w14:textId="77777777" w:rsidR="000B7C23" w:rsidRPr="002274A3" w:rsidRDefault="000B7C23" w:rsidP="000B7C23">
      <w:pPr>
        <w:shd w:val="clear" w:color="auto" w:fill="FFFFFF"/>
        <w:rPr>
          <w:rFonts w:ascii="Times New Roman" w:hAnsi="Times New Roman"/>
          <w:iCs/>
          <w:spacing w:val="-2"/>
          <w:sz w:val="20"/>
        </w:rPr>
      </w:pPr>
      <w:r w:rsidRPr="002274A3">
        <w:rPr>
          <w:rFonts w:ascii="Times New Roman" w:hAnsi="Times New Roman"/>
          <w:iCs/>
          <w:spacing w:val="-2"/>
          <w:sz w:val="20"/>
        </w:rPr>
        <w:t>Tel: 223-5231</w:t>
      </w:r>
    </w:p>
    <w:p w14:paraId="344A6200" w14:textId="77777777" w:rsidR="00BE2611" w:rsidRPr="00BE2611" w:rsidRDefault="000B7C23" w:rsidP="000B7C23">
      <w:pPr>
        <w:shd w:val="clear" w:color="auto" w:fill="FFFFFF"/>
        <w:rPr>
          <w:rFonts w:ascii="Times New Roman" w:hAnsi="Times New Roman"/>
          <w:iCs/>
          <w:spacing w:val="-2"/>
          <w:sz w:val="20"/>
        </w:rPr>
      </w:pPr>
      <w:r w:rsidRPr="002274A3">
        <w:rPr>
          <w:rFonts w:ascii="Times New Roman" w:hAnsi="Times New Roman"/>
          <w:iCs/>
          <w:spacing w:val="-2"/>
          <w:sz w:val="20"/>
        </w:rPr>
        <w:t>Email: occprocurement@lcds.gov.gy</w:t>
      </w:r>
    </w:p>
    <w:p w14:paraId="249E64EE" w14:textId="77777777" w:rsidR="00BE2611" w:rsidRPr="002274A3" w:rsidRDefault="00BE2611" w:rsidP="00BE2611">
      <w:pPr>
        <w:suppressAutoHyphens/>
        <w:rPr>
          <w:rFonts w:ascii="Times New Roman" w:hAnsi="Times New Roman"/>
          <w:i/>
          <w:iCs/>
          <w:color w:val="0070C0"/>
          <w:spacing w:val="-2"/>
          <w:sz w:val="20"/>
        </w:rPr>
      </w:pPr>
    </w:p>
    <w:p w14:paraId="6B92CA83" w14:textId="77777777" w:rsidR="003C64DA" w:rsidRPr="002274A3" w:rsidRDefault="003C64DA">
      <w:pPr>
        <w:rPr>
          <w:rFonts w:ascii="Times New Roman" w:hAnsi="Times New Roman"/>
          <w:sz w:val="20"/>
        </w:rPr>
      </w:pPr>
    </w:p>
    <w:sectPr w:rsidR="003C64DA" w:rsidRPr="002274A3" w:rsidSect="000E2FF2">
      <w:headerReference w:type="default" r:id="rId10"/>
      <w:endnotePr>
        <w:numFmt w:val="decimal"/>
      </w:endnotePr>
      <w:pgSz w:w="12240" w:h="15840"/>
      <w:pgMar w:top="1440" w:right="1080" w:bottom="1440" w:left="108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FB88A" w14:textId="77777777" w:rsidR="00BE47B3" w:rsidRDefault="00BE47B3" w:rsidP="008C5665">
      <w:r>
        <w:separator/>
      </w:r>
    </w:p>
  </w:endnote>
  <w:endnote w:type="continuationSeparator" w:id="0">
    <w:p w14:paraId="2CF9C457" w14:textId="77777777" w:rsidR="00BE47B3" w:rsidRDefault="00BE47B3" w:rsidP="008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CBAEF" w14:textId="77777777" w:rsidR="00BE47B3" w:rsidRDefault="00BE47B3" w:rsidP="008C5665">
      <w:r>
        <w:separator/>
      </w:r>
    </w:p>
  </w:footnote>
  <w:footnote w:type="continuationSeparator" w:id="0">
    <w:p w14:paraId="1256DA56" w14:textId="77777777" w:rsidR="00BE47B3" w:rsidRDefault="00BE47B3" w:rsidP="008C5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0F11F" w14:textId="77777777" w:rsidR="000E2FF2" w:rsidRDefault="000E2FF2">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65"/>
    <w:rsid w:val="000814C3"/>
    <w:rsid w:val="00092FF0"/>
    <w:rsid w:val="000B7C23"/>
    <w:rsid w:val="000E2FF2"/>
    <w:rsid w:val="002274A3"/>
    <w:rsid w:val="00240121"/>
    <w:rsid w:val="00282B5C"/>
    <w:rsid w:val="0034280B"/>
    <w:rsid w:val="00351305"/>
    <w:rsid w:val="003C64DA"/>
    <w:rsid w:val="00457BCD"/>
    <w:rsid w:val="005574E5"/>
    <w:rsid w:val="006913F5"/>
    <w:rsid w:val="007138E1"/>
    <w:rsid w:val="008C5665"/>
    <w:rsid w:val="00A76DC7"/>
    <w:rsid w:val="00A81731"/>
    <w:rsid w:val="00A8494E"/>
    <w:rsid w:val="00AB7D9D"/>
    <w:rsid w:val="00B247F5"/>
    <w:rsid w:val="00BE2611"/>
    <w:rsid w:val="00BE47B3"/>
    <w:rsid w:val="00C14F15"/>
    <w:rsid w:val="00CA297B"/>
    <w:rsid w:val="00CB61D7"/>
    <w:rsid w:val="00CD418F"/>
    <w:rsid w:val="00D01BCF"/>
    <w:rsid w:val="00D53070"/>
    <w:rsid w:val="00DB1607"/>
    <w:rsid w:val="00DB66E1"/>
    <w:rsid w:val="00DD2944"/>
    <w:rsid w:val="00F8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A83E"/>
  <w15:docId w15:val="{5733A40E-1DC0-47AE-9769-A4D907E8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65"/>
    <w:pPr>
      <w:spacing w:after="0" w:line="240" w:lineRule="auto"/>
    </w:pPr>
    <w:rPr>
      <w:rFonts w:ascii="CG Times" w:eastAsia="Times New Roman" w:hAnsi="CG Times" w:cs="Times New Roman"/>
      <w:szCs w:val="20"/>
    </w:rPr>
  </w:style>
  <w:style w:type="paragraph" w:styleId="Heading3">
    <w:name w:val="heading 3"/>
    <w:basedOn w:val="Normal"/>
    <w:link w:val="Heading3Char"/>
    <w:uiPriority w:val="9"/>
    <w:qFormat/>
    <w:rsid w:val="00BE261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5665"/>
    <w:rPr>
      <w:rFonts w:ascii="CG Times" w:hAnsi="CG Times"/>
      <w:noProof w:val="0"/>
      <w:sz w:val="22"/>
      <w:vertAlign w:val="superscript"/>
      <w:lang w:val="en-US"/>
    </w:rPr>
  </w:style>
  <w:style w:type="paragraph" w:styleId="FootnoteText">
    <w:name w:val="footnote text"/>
    <w:basedOn w:val="Normal"/>
    <w:link w:val="FootnoteTextChar"/>
    <w:semiHidden/>
    <w:rsid w:val="008C5665"/>
    <w:pPr>
      <w:tabs>
        <w:tab w:val="left" w:pos="-720"/>
      </w:tabs>
      <w:suppressAutoHyphens/>
    </w:pPr>
    <w:rPr>
      <w:rFonts w:ascii="Times New Roman" w:hAnsi="Times New Roman"/>
      <w:sz w:val="20"/>
    </w:rPr>
  </w:style>
  <w:style w:type="character" w:customStyle="1" w:styleId="FootnoteTextChar">
    <w:name w:val="Footnote Text Char"/>
    <w:basedOn w:val="DefaultParagraphFont"/>
    <w:link w:val="FootnoteText"/>
    <w:semiHidden/>
    <w:rsid w:val="008C5665"/>
    <w:rPr>
      <w:rFonts w:ascii="Times New Roman" w:eastAsia="Times New Roman" w:hAnsi="Times New Roman" w:cs="Times New Roman"/>
      <w:sz w:val="20"/>
      <w:szCs w:val="20"/>
    </w:rPr>
  </w:style>
  <w:style w:type="paragraph" w:customStyle="1" w:styleId="Heading1a">
    <w:name w:val="Heading 1a"/>
    <w:rsid w:val="008C566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8C5665"/>
    <w:pPr>
      <w:suppressAutoHyphens/>
    </w:pPr>
    <w:rPr>
      <w:spacing w:val="-2"/>
      <w:sz w:val="24"/>
    </w:rPr>
  </w:style>
  <w:style w:type="character" w:customStyle="1" w:styleId="BodyTextChar">
    <w:name w:val="Body Text Char"/>
    <w:basedOn w:val="DefaultParagraphFont"/>
    <w:link w:val="BodyText"/>
    <w:semiHidden/>
    <w:rsid w:val="008C5665"/>
    <w:rPr>
      <w:rFonts w:ascii="CG Times" w:eastAsia="Times New Roman" w:hAnsi="CG Times" w:cs="Times New Roman"/>
      <w:spacing w:val="-2"/>
      <w:sz w:val="24"/>
      <w:szCs w:val="20"/>
    </w:rPr>
  </w:style>
  <w:style w:type="character" w:styleId="Hyperlink">
    <w:name w:val="Hyperlink"/>
    <w:basedOn w:val="DefaultParagraphFont"/>
    <w:semiHidden/>
    <w:rsid w:val="008C5665"/>
    <w:rPr>
      <w:color w:val="0000FF"/>
      <w:u w:val="single"/>
    </w:rPr>
  </w:style>
  <w:style w:type="character" w:customStyle="1" w:styleId="Heading3Char">
    <w:name w:val="Heading 3 Char"/>
    <w:basedOn w:val="DefaultParagraphFont"/>
    <w:link w:val="Heading3"/>
    <w:uiPriority w:val="9"/>
    <w:rsid w:val="00BE2611"/>
    <w:rPr>
      <w:rFonts w:ascii="Times New Roman" w:eastAsia="Times New Roman" w:hAnsi="Times New Roman" w:cs="Times New Roman"/>
      <w:b/>
      <w:bCs/>
      <w:sz w:val="27"/>
      <w:szCs w:val="27"/>
    </w:rPr>
  </w:style>
  <w:style w:type="character" w:customStyle="1" w:styleId="gd">
    <w:name w:val="gd"/>
    <w:basedOn w:val="DefaultParagraphFont"/>
    <w:rsid w:val="00BE2611"/>
  </w:style>
  <w:style w:type="paragraph" w:styleId="BalloonText">
    <w:name w:val="Balloon Text"/>
    <w:basedOn w:val="Normal"/>
    <w:link w:val="BalloonTextChar"/>
    <w:uiPriority w:val="99"/>
    <w:semiHidden/>
    <w:unhideWhenUsed/>
    <w:rsid w:val="00342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0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1731"/>
    <w:rPr>
      <w:sz w:val="16"/>
      <w:szCs w:val="16"/>
    </w:rPr>
  </w:style>
  <w:style w:type="paragraph" w:styleId="CommentText">
    <w:name w:val="annotation text"/>
    <w:basedOn w:val="Normal"/>
    <w:link w:val="CommentTextChar"/>
    <w:uiPriority w:val="99"/>
    <w:semiHidden/>
    <w:unhideWhenUsed/>
    <w:rsid w:val="00A81731"/>
    <w:rPr>
      <w:sz w:val="20"/>
    </w:rPr>
  </w:style>
  <w:style w:type="character" w:customStyle="1" w:styleId="CommentTextChar">
    <w:name w:val="Comment Text Char"/>
    <w:basedOn w:val="DefaultParagraphFont"/>
    <w:link w:val="CommentText"/>
    <w:uiPriority w:val="99"/>
    <w:semiHidden/>
    <w:rsid w:val="00A8173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81731"/>
    <w:rPr>
      <w:b/>
      <w:bCs/>
    </w:rPr>
  </w:style>
  <w:style w:type="character" w:customStyle="1" w:styleId="CommentSubjectChar">
    <w:name w:val="Comment Subject Char"/>
    <w:basedOn w:val="CommentTextChar"/>
    <w:link w:val="CommentSubject"/>
    <w:uiPriority w:val="99"/>
    <w:semiHidden/>
    <w:rsid w:val="00A81731"/>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067961">
      <w:bodyDiv w:val="1"/>
      <w:marLeft w:val="0"/>
      <w:marRight w:val="0"/>
      <w:marTop w:val="0"/>
      <w:marBottom w:val="0"/>
      <w:divBdr>
        <w:top w:val="none" w:sz="0" w:space="0" w:color="auto"/>
        <w:left w:val="none" w:sz="0" w:space="0" w:color="auto"/>
        <w:bottom w:val="none" w:sz="0" w:space="0" w:color="auto"/>
        <w:right w:val="none" w:sz="0" w:space="0" w:color="auto"/>
      </w:divBdr>
    </w:div>
    <w:div w:id="19643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dc05.iadb.org/idbppis?pLanguage=ENGLISH&amp;pMenuOption=oMenuPolicie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ondc05.iadb.org/idbppi/aspx/ppProcurement.aspx?pLanguage=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Eishwar</dc:creator>
  <cp:lastModifiedBy>Eishwar</cp:lastModifiedBy>
  <cp:revision>4</cp:revision>
  <cp:lastPrinted>2015-12-17T12:35:00Z</cp:lastPrinted>
  <dcterms:created xsi:type="dcterms:W3CDTF">2015-12-22T20:33:00Z</dcterms:created>
  <dcterms:modified xsi:type="dcterms:W3CDTF">2016-01-05T02:04:00Z</dcterms:modified>
</cp:coreProperties>
</file>